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Наименование организации, осуществляющей образовательную деятельность: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Частное образовательное учреждение высшего образования «Русская христианская гуманитарная академия»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Справка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о материально-техническом обеспечении основной образовательной программы среднего профессионального образования по направлению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44.02.03 Педагогика дополнительного образования (углубленная подготовка,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</w:t>
      </w: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года 10 месяцев)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по основной образовательной программе:</w:t>
      </w:r>
    </w:p>
    <w:p w:rsidR="007E6037" w:rsidRPr="00EA5FF4" w:rsidRDefault="003B48A9" w:rsidP="009D31A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Педагог дополнительного образования в области </w:t>
      </w:r>
      <w:r w:rsidR="009D31A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туристско-краеведческой</w:t>
      </w: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деятельности</w:t>
      </w:r>
      <w:r w:rsidR="006F50A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. ПМ.04. </w:t>
      </w:r>
      <w:r w:rsidR="009D31AE" w:rsidRPr="009D31AE">
        <w:rPr>
          <w:rFonts w:ascii="Times New Roman" w:hAnsi="Times New Roman"/>
          <w:b/>
          <w:sz w:val="28"/>
          <w:szCs w:val="28"/>
        </w:rPr>
        <w:t>Педагогика дополнительного образования детей в области туристско-краеведческой деятельности с использованием японского языка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15"/>
        <w:gridCol w:w="6379"/>
        <w:gridCol w:w="4111"/>
      </w:tblGrid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568D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68D7">
              <w:rPr>
                <w:sz w:val="20"/>
                <w:szCs w:val="20"/>
              </w:rPr>
              <w:t>/</w:t>
            </w:r>
            <w:proofErr w:type="spellStart"/>
            <w:r w:rsidRPr="000568D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617"/>
            <w:bookmarkEnd w:id="0"/>
            <w:r w:rsidRPr="000568D7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618"/>
            <w:bookmarkEnd w:id="1"/>
            <w:r w:rsidRPr="000568D7">
              <w:rPr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622"/>
            <w:bookmarkEnd w:id="2"/>
            <w:r w:rsidRPr="000568D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623"/>
            <w:bookmarkEnd w:id="3"/>
            <w:r w:rsidRPr="000568D7">
              <w:rPr>
                <w:sz w:val="20"/>
                <w:szCs w:val="20"/>
              </w:rPr>
              <w:t>4</w:t>
            </w: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2070F9" w:rsidP="006F50A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УПП</w:t>
            </w:r>
            <w:r w:rsidR="007E6037" w:rsidRPr="000568D7">
              <w:rPr>
                <w:sz w:val="20"/>
                <w:szCs w:val="20"/>
              </w:rPr>
              <w:t>.01 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иностранного языка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</w:t>
            </w:r>
            <w:bookmarkStart w:id="4" w:name="_GoBack"/>
            <w:bookmarkEnd w:id="4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 xml:space="preserve">, ноутбук) - </w:t>
            </w:r>
            <w:r w:rsidRPr="000568D7">
              <w:rPr>
                <w:sz w:val="20"/>
                <w:szCs w:val="20"/>
              </w:rPr>
              <w:lastRenderedPageBreak/>
              <w:t>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версии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7/8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Номерлицензии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MSOffice 2007 </w:t>
            </w:r>
            <w:proofErr w:type="spellStart"/>
            <w:r w:rsidRPr="000568D7">
              <w:rPr>
                <w:sz w:val="20"/>
                <w:szCs w:val="20"/>
              </w:rPr>
              <w:t>Номерлицензии</w:t>
            </w:r>
            <w:proofErr w:type="spellEnd"/>
            <w:r w:rsidRPr="000568D7">
              <w:rPr>
                <w:sz w:val="20"/>
                <w:szCs w:val="20"/>
                <w:lang w:val="en-US"/>
              </w:rPr>
              <w:t xml:space="preserve"> 43509311</w:t>
            </w:r>
          </w:p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Устройства вывода аудиозаписи, устройство для просмотра видеозаписей (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видеодвойка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14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323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10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ченические столы и стулья) на 12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702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ченические столы и стулья) на 18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Колонки акустические - 2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Звукоусиливающая аппаратура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 xml:space="preserve">, ноутбук) - </w:t>
            </w:r>
            <w:r w:rsidRPr="000568D7">
              <w:rPr>
                <w:sz w:val="20"/>
                <w:szCs w:val="20"/>
              </w:rPr>
              <w:lastRenderedPageBreak/>
              <w:t>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703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Б.02 Обществознание (</w:t>
            </w:r>
            <w:proofErr w:type="spellStart"/>
            <w:r w:rsidR="007E6037" w:rsidRPr="000568D7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="007E6037" w:rsidRPr="000568D7">
              <w:rPr>
                <w:rFonts w:ascii="Times New Roman" w:hAnsi="Times New Roman"/>
                <w:sz w:val="20"/>
                <w:szCs w:val="20"/>
              </w:rPr>
              <w:t>. экономику и право)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обществознания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(кресла с пюпитрами) на 72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Б.03 Математика: алгебра и начала математического анализа, геометрия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математического и общего естественнонаучного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</w:t>
            </w:r>
            <w:r w:rsidRPr="000568D7">
              <w:rPr>
                <w:sz w:val="20"/>
                <w:szCs w:val="20"/>
              </w:rPr>
              <w:lastRenderedPageBreak/>
              <w:t>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 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4.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Б.04. Информатика и ИКТ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Лаборатория информатики и информационно-коммуникационных технологий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406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компьютерные столы - 10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708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rPr>
          <w:trHeight w:val="1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Б.05 География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географии.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географии.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6.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 06 Естествознание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 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лабораторных занятий,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лабораторных занятий,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Б.07 Искусство (МХК)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321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Актовый зал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Б.08 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</w:t>
            </w:r>
            <w:proofErr w:type="spellStart"/>
            <w:proofErr w:type="gramStart"/>
            <w:r w:rsidRPr="000568D7">
              <w:rPr>
                <w:rFonts w:ascii="Times New Roman" w:hAnsi="Times New Roman" w:cs="Times New Roman"/>
              </w:rPr>
              <w:t>степ-аэробике</w:t>
            </w:r>
            <w:proofErr w:type="spellEnd"/>
            <w:proofErr w:type="gramEnd"/>
            <w:r w:rsidRPr="000568D7">
              <w:rPr>
                <w:rFonts w:ascii="Times New Roman" w:hAnsi="Times New Roman" w:cs="Times New Roman"/>
              </w:rPr>
              <w:t xml:space="preserve">: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Мячи по всем видам. Бадминтонные ракетки, скакалки, обручи, доски для степа, гимнастические палки и скамейки, </w:t>
            </w:r>
            <w:proofErr w:type="spellStart"/>
            <w:r w:rsidRPr="000568D7">
              <w:rPr>
                <w:rFonts w:ascii="Times New Roman" w:hAnsi="Times New Roman" w:cs="Times New Roman"/>
              </w:rPr>
              <w:t>фитболы</w:t>
            </w:r>
            <w:proofErr w:type="spellEnd"/>
            <w:r w:rsidRPr="000568D7">
              <w:rPr>
                <w:rFonts w:ascii="Times New Roman" w:hAnsi="Times New Roman" w:cs="Times New Roman"/>
              </w:rPr>
              <w:t xml:space="preserve">, гантели. 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lastRenderedPageBreak/>
              <w:t xml:space="preserve">Акустические колонки.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Музыкальный центр,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аудио-видеозаписи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194044, г. Санкт-Петербург, Лесной пр., 16, лит</w:t>
            </w:r>
            <w:proofErr w:type="gramStart"/>
            <w:r w:rsidRPr="000568D7">
              <w:rPr>
                <w:sz w:val="20"/>
                <w:szCs w:val="20"/>
              </w:rPr>
              <w:t>.А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Элементы полосы препятствий, футбольное поле с футбольными воротами, спортивная яма для прыжков в длину.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 А</w:t>
            </w: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9.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Б.09 Основы безопасности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безопасности жизнедеятельности, 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Электронный тир, макет автомата Калашникова, учебно-иллюстративный материал по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604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безопасности жизнедеятельности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Стрелковый тир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Электронный тир (макеты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массо-габаритные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автоматов Калашникова, электронная мишень «Рубин») - 1 шт..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Учебные наглядные пособия и стенды.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605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Б.10 Астрономия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 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лабораторных занятий,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естество-знанию</w:t>
            </w:r>
            <w:proofErr w:type="spellEnd"/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лабораторных занятий,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 xml:space="preserve"> Русский язык и литература. Русский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гуманитарных и социально-экономических дисциплин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 xml:space="preserve"> Русский язык и литература. Литература.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317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П.03. 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 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УПП.04. </w:t>
            </w:r>
            <w:r w:rsidRPr="00A577EB">
              <w:rPr>
                <w:rFonts w:ascii="Times New Roman" w:hAnsi="Times New Roman"/>
                <w:sz w:val="20"/>
                <w:szCs w:val="20"/>
              </w:rPr>
              <w:t>Родной язык и родная литература. Родная литература.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317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321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405AC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  <w:r w:rsidR="00405AC1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ОГСЭ.02 Психология общения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bCs/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312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405AC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</w:t>
            </w:r>
            <w:r w:rsidR="00405AC1"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ОГСЭ.03 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317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05AC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ОГСЭ.04 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иностранного языка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Устройства вывода аудиозаписи, устройство для просмотра видеозаписей (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видеодвойка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Обеспечена возможность выхода в информационно-</w:t>
            </w:r>
            <w:r w:rsidRPr="000568D7">
              <w:rPr>
                <w:sz w:val="20"/>
                <w:szCs w:val="20"/>
              </w:rPr>
              <w:lastRenderedPageBreak/>
              <w:t xml:space="preserve">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14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10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ченические столы и стулья) на 12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702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ченические столы и стулья) на 18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Колонки акустические - 2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Звукоусиливающая аппаратура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  <w:r w:rsidR="00C20E71">
              <w:rPr>
                <w:sz w:val="20"/>
                <w:szCs w:val="20"/>
              </w:rPr>
              <w:t>9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ОГСЭ.05 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</w:t>
            </w:r>
            <w:proofErr w:type="spellStart"/>
            <w:proofErr w:type="gramStart"/>
            <w:r w:rsidRPr="000568D7">
              <w:rPr>
                <w:rFonts w:ascii="Times New Roman" w:hAnsi="Times New Roman" w:cs="Times New Roman"/>
              </w:rPr>
              <w:t>степ-аэробике</w:t>
            </w:r>
            <w:proofErr w:type="spellEnd"/>
            <w:proofErr w:type="gramEnd"/>
            <w:r w:rsidRPr="000568D7">
              <w:rPr>
                <w:rFonts w:ascii="Times New Roman" w:hAnsi="Times New Roman" w:cs="Times New Roman"/>
              </w:rPr>
              <w:t xml:space="preserve">: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lastRenderedPageBreak/>
              <w:t xml:space="preserve">Мячи по всем видам. Бадминтонные ракетки, скакалки, обручи, доски для степа, гимнастические палки и скамейки, </w:t>
            </w:r>
            <w:proofErr w:type="spellStart"/>
            <w:r w:rsidRPr="000568D7">
              <w:rPr>
                <w:rFonts w:ascii="Times New Roman" w:hAnsi="Times New Roman" w:cs="Times New Roman"/>
              </w:rPr>
              <w:t>фитболы</w:t>
            </w:r>
            <w:proofErr w:type="spellEnd"/>
            <w:r w:rsidRPr="000568D7">
              <w:rPr>
                <w:rFonts w:ascii="Times New Roman" w:hAnsi="Times New Roman" w:cs="Times New Roman"/>
              </w:rPr>
              <w:t xml:space="preserve">, гантели.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Акустические колонки.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Музыкальный центр,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аудио-видеозаписи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194044, г. Санкт-Петербург, Лесной пр., 16, лит</w:t>
            </w:r>
            <w:proofErr w:type="gramStart"/>
            <w:r w:rsidRPr="000568D7">
              <w:rPr>
                <w:sz w:val="20"/>
                <w:szCs w:val="20"/>
              </w:rPr>
              <w:t>.А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Элементы полосы препятствий, футбольное поле с футбольными воротами, спортивная яма для прыжков в длину.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 А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ОГСЭ.06 Мировая художественная культура (МХК)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321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  <w:r w:rsidR="00C20E71">
              <w:rPr>
                <w:sz w:val="20"/>
                <w:szCs w:val="20"/>
              </w:rPr>
              <w:t>1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ОГСЭ.07 Современный русский язык и культура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Кабинет гуманитарных и социально-экономических дисциплин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математического и общего естественнонаучного цикла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цикла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 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ЕН.02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Лаборатория информатики и информационно-коммуникационных технологий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406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компьютерные столы - 10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708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4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ОП.01 Педагогика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педагогике.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ОП.02 Психология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ОП.03 Возрастная анатомия, физиология и гигиена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анатомии, физиологии и гигиены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возрастной анатомии, физиологии и гигиене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анатомии, физиологии и гигиены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анатомии, физиологии и гигиене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ОП.04Правовое обеспечение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чебная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ОП.05 Дополнительное образование детей: история и современность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ОП.06 Безопасность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безопасности жизнедеятельности,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Электронный тир, макет автомата Калашникова, учебно-иллюстративный материал по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безопасности жизнедеятельности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Стрелковый тир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Электронный тир (макеты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массо-габаритные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автоматов Калашникова, электронная мишень «Рубин»)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Учебные наглядные пособия и стенды.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605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МДК.01.01 Методика преподавания по программам дополнительного образования в избранной области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теории и методики дополнительного образования в области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теории и методики дополнительного образования в области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теории и методики дополнительного образования в области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МДК.01.02 Подготовка педагога дополнительного образования в избранной области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педагогике дополнительного образования (в области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Учебная мастерская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педагогике дополнительного образования (в области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мастерская</w:t>
            </w:r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зал.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педагогике дополнительного образования (в области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2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УП 01.01 Учебная практика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</w:t>
            </w:r>
            <w:r w:rsidR="009D31AE">
              <w:rPr>
                <w:rFonts w:ascii="Times New Roman" w:hAnsi="Times New Roman"/>
                <w:sz w:val="20"/>
                <w:szCs w:val="20"/>
              </w:rPr>
              <w:t xml:space="preserve">туристско-краеведческой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 w:rsidR="009D31AE">
              <w:rPr>
                <w:rFonts w:ascii="Times New Roman" w:hAnsi="Times New Roman"/>
                <w:sz w:val="20"/>
                <w:szCs w:val="20"/>
              </w:rPr>
              <w:t xml:space="preserve">туристско-краеведческой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 122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01.02.2016 с ГБОУ СОШ № 300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193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01.09.2018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01.02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</w:t>
            </w:r>
            <w:r w:rsidR="009D31AE">
              <w:rPr>
                <w:rFonts w:ascii="Times New Roman" w:hAnsi="Times New Roman"/>
                <w:sz w:val="20"/>
                <w:szCs w:val="20"/>
              </w:rPr>
              <w:t xml:space="preserve">туристско-краеведческой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01.02.2016 с ГБОУ СОШ № 300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193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01.09.2018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4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01.01 Пробные занятия по программам дополнительного образования детей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</w:t>
            </w:r>
            <w:r w:rsidR="009D31AE">
              <w:rPr>
                <w:rFonts w:ascii="Times New Roman" w:hAnsi="Times New Roman"/>
                <w:sz w:val="20"/>
                <w:szCs w:val="20"/>
              </w:rPr>
              <w:t xml:space="preserve">туристско-краеведческой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Студия </w:t>
            </w:r>
            <w:r w:rsidR="009D31AE">
              <w:rPr>
                <w:rFonts w:ascii="Times New Roman" w:hAnsi="Times New Roman"/>
                <w:sz w:val="20"/>
                <w:szCs w:val="20"/>
              </w:rPr>
              <w:t xml:space="preserve">туристско-краеведческой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№210 Центрального района СПб об организации производственной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№235 с углубленным изучением предметов художественно-эстетического цикла им. Д.Д. Шостаковича Адмиралтейского района СПб об организации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01.09.2016 с СПб ГБУ культуры «Государственный литературно-мемориальный музей Анны Ахматовой в фонтанном доме» об организации 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19.12.2019 с ГБОУ СОШ №153 Центрального района СПб имени героя РФ В.В.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Таташвили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об организации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ГБДОУ детский сад №8 комбинированного вида Центрального района СПб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МДК. 02.01 Методика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</w:t>
            </w:r>
            <w:r w:rsidR="009D31AE">
              <w:rPr>
                <w:rFonts w:ascii="Times New Roman" w:hAnsi="Times New Roman"/>
                <w:sz w:val="20"/>
                <w:szCs w:val="20"/>
              </w:rPr>
              <w:t xml:space="preserve">туристско-краеведческой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педагогике дополнительного образования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(в области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</w:t>
            </w:r>
            <w:r w:rsidR="009D31AE">
              <w:rPr>
                <w:rFonts w:ascii="Times New Roman" w:hAnsi="Times New Roman"/>
                <w:sz w:val="20"/>
                <w:szCs w:val="20"/>
              </w:rPr>
              <w:t xml:space="preserve">туристско-краеведческой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Студия </w:t>
            </w:r>
            <w:r w:rsidR="009D31AE">
              <w:rPr>
                <w:rFonts w:ascii="Times New Roman" w:hAnsi="Times New Roman"/>
                <w:sz w:val="20"/>
                <w:szCs w:val="20"/>
              </w:rPr>
              <w:t xml:space="preserve">туристско-краеведческой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УП.02.01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</w:t>
            </w:r>
            <w:r w:rsidR="009D31AE">
              <w:rPr>
                <w:rFonts w:ascii="Times New Roman" w:hAnsi="Times New Roman"/>
                <w:sz w:val="20"/>
                <w:szCs w:val="20"/>
              </w:rPr>
              <w:t xml:space="preserve">туристско-краеведческой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педагогике дополнительного образования (в области </w:t>
            </w:r>
            <w:r w:rsidR="009D31AE">
              <w:rPr>
                <w:rFonts w:ascii="Times New Roman" w:hAnsi="Times New Roman"/>
                <w:sz w:val="20"/>
                <w:szCs w:val="20"/>
              </w:rPr>
              <w:t xml:space="preserve">туристско-краеведческой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ГБОУ ДОД Дом детского творчества Центрального района СПб «Фонтанка-32» об организации учебной и производственной практик 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02.02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Студия </w:t>
            </w:r>
            <w:r w:rsidR="009D31AE">
              <w:rPr>
                <w:rFonts w:ascii="Times New Roman" w:hAnsi="Times New Roman"/>
                <w:sz w:val="20"/>
                <w:szCs w:val="20"/>
              </w:rPr>
              <w:t xml:space="preserve">туристско-краеведческой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МОУ ДО «Центр дополнительного образования «Островки» об организации учебной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детским городским оздоровительным лагерем «Мечта» об организации учебной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01.06.2017 с ГБОУ СОШ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Колпинского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rPr>
          <w:trHeight w:val="17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ПП.02.01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="009D31AE">
              <w:rPr>
                <w:rFonts w:ascii="Times New Roman" w:hAnsi="Times New Roman"/>
                <w:sz w:val="20"/>
                <w:szCs w:val="20"/>
              </w:rPr>
              <w:t xml:space="preserve">туристско-краеведческой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педагогике дополнительного образования (в области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26р.м.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27.05.2017 с детским городским оздоровительным лагерем «Лукоморье» на базе ГБОУ СОШ №258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Колпинского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27.05.2017 с детским городским оздоровительным лагерем «Радуга» на базе ГБОУ гимназии №505 Красносельского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30.05.2017 с Городским оздоровительным лагерем на базе ГБОУ СОШ №235 с углубленным изучением предметов художественно-эстетического цикла  им. Д.Д. Шостаковича Адмиралтейского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26.05.2019 с детским городским оздоровительным лагерем «Мечта» на базе ГБОУ СОШ №122 Центрального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03.01 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</w:t>
            </w:r>
            <w:r w:rsidR="009D31AE">
              <w:rPr>
                <w:rFonts w:ascii="Times New Roman" w:hAnsi="Times New Roman"/>
                <w:sz w:val="20"/>
                <w:szCs w:val="20"/>
              </w:rPr>
              <w:t xml:space="preserve">туристско-краеведческой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теории и методики дополнительного образования в области </w:t>
            </w:r>
            <w:r w:rsidR="009D31AE">
              <w:rPr>
                <w:rFonts w:ascii="Times New Roman" w:hAnsi="Times New Roman"/>
                <w:sz w:val="20"/>
                <w:szCs w:val="20"/>
              </w:rPr>
              <w:t xml:space="preserve">туристско-краеведческой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теории и методики дополнительного образования в области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теории и методики дополнительного образования в области </w:t>
            </w:r>
            <w:r w:rsidR="009D31AE">
              <w:rPr>
                <w:rFonts w:ascii="Times New Roman" w:hAnsi="Times New Roman"/>
                <w:sz w:val="20"/>
                <w:szCs w:val="20"/>
              </w:rPr>
              <w:t xml:space="preserve">туристско-краеведческой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УП.03.01 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Оборудование учебного кабинета: столы, стулья, доска.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доска, позволяющая использовать 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проектор, ноутбук, 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проектор.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Операционная система </w:t>
            </w:r>
            <w:proofErr w:type="spellStart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>MicrosoftWindowsPro</w:t>
            </w:r>
            <w:proofErr w:type="spellEnd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версии 7/8               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>Программныйпакет</w:t>
            </w:r>
            <w:proofErr w:type="gramStart"/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MicrosoftOffice</w:t>
            </w:r>
            <w:proofErr w:type="spellEnd"/>
            <w:proofErr w:type="gramEnd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</w:t>
            </w:r>
          </w:p>
          <w:p w:rsidR="00A577EB" w:rsidRPr="006F50AC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LibreOffice</w:t>
            </w:r>
            <w:proofErr w:type="spellEnd"/>
          </w:p>
          <w:p w:rsidR="00A577EB" w:rsidRPr="006F50AC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:rsidR="00A577EB" w:rsidRPr="006F50AC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Модульная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объектно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ориентированная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динамическая учебная среда “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LMSMoodle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Архиватор 7-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Справочно-правовая система «Консультант Плюс»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01.04.2017 с ГБОУ гимназией № 505 Красносельского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МДК.04.01</w:t>
            </w:r>
            <w:r w:rsidR="006F50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D31AE">
              <w:t xml:space="preserve"> </w:t>
            </w:r>
            <w:r w:rsidR="009D31AE" w:rsidRPr="009D31AE">
              <w:rPr>
                <w:rFonts w:ascii="Times New Roman" w:hAnsi="Times New Roman"/>
                <w:sz w:val="20"/>
                <w:szCs w:val="20"/>
              </w:rPr>
              <w:t>Теория и практика грамматики японского языка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9D31AE"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1AE">
              <w:rPr>
                <w:rFonts w:ascii="Times New Roman" w:hAnsi="Times New Roman"/>
                <w:sz w:val="20"/>
                <w:szCs w:val="20"/>
              </w:rPr>
              <w:t>японскому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MSOffice 2007 </w:t>
            </w:r>
            <w:proofErr w:type="spellStart"/>
            <w:r w:rsidRPr="000568D7">
              <w:rPr>
                <w:sz w:val="20"/>
                <w:szCs w:val="20"/>
              </w:rPr>
              <w:t>Номерлицензии</w:t>
            </w:r>
            <w:proofErr w:type="spellEnd"/>
            <w:r w:rsidRPr="000568D7">
              <w:rPr>
                <w:sz w:val="20"/>
                <w:szCs w:val="20"/>
                <w:lang w:val="en-US"/>
              </w:rPr>
              <w:t xml:space="preserve"> 43509311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E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9D31AE"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</w:p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9D31AE">
              <w:rPr>
                <w:rFonts w:ascii="Times New Roman" w:hAnsi="Times New Roman"/>
                <w:sz w:val="20"/>
                <w:szCs w:val="20"/>
              </w:rPr>
              <w:t>японскому языку</w:t>
            </w:r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МДК.04.02 </w:t>
            </w:r>
            <w:r w:rsidR="009D31AE">
              <w:t xml:space="preserve"> </w:t>
            </w:r>
            <w:proofErr w:type="spellStart"/>
            <w:r w:rsidR="009D31AE" w:rsidRPr="009D31AE">
              <w:rPr>
                <w:rFonts w:ascii="Times New Roman" w:hAnsi="Times New Roman"/>
                <w:sz w:val="20"/>
                <w:szCs w:val="20"/>
              </w:rPr>
              <w:t>Лингвокультурологические</w:t>
            </w:r>
            <w:proofErr w:type="spellEnd"/>
            <w:r w:rsidR="009D31AE" w:rsidRPr="009D31AE">
              <w:rPr>
                <w:rFonts w:ascii="Times New Roman" w:hAnsi="Times New Roman"/>
                <w:sz w:val="20"/>
                <w:szCs w:val="20"/>
              </w:rPr>
              <w:t xml:space="preserve"> аспекты изучения японского языка и культуры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9D31AE">
              <w:rPr>
                <w:rFonts w:ascii="Times New Roman" w:hAnsi="Times New Roman"/>
                <w:sz w:val="20"/>
                <w:szCs w:val="20"/>
              </w:rPr>
              <w:t>японской культуре</w:t>
            </w:r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="006F50AC" w:rsidRPr="006F50AC">
              <w:rPr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9D31AE">
              <w:rPr>
                <w:rFonts w:ascii="Times New Roman" w:hAnsi="Times New Roman"/>
                <w:sz w:val="20"/>
                <w:szCs w:val="20"/>
              </w:rPr>
              <w:t>японской культуре</w:t>
            </w:r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 xml:space="preserve">, ноутбук) - </w:t>
            </w:r>
            <w:r w:rsidRPr="000568D7">
              <w:rPr>
                <w:sz w:val="20"/>
                <w:szCs w:val="20"/>
              </w:rPr>
              <w:lastRenderedPageBreak/>
              <w:t>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 w:rsidR="00C20E71"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 04.03</w:t>
            </w:r>
            <w:r w:rsidR="006F50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D31AE">
              <w:t xml:space="preserve"> </w:t>
            </w:r>
            <w:r w:rsidR="009D31AE" w:rsidRPr="009D31AE">
              <w:rPr>
                <w:rFonts w:ascii="Times New Roman" w:hAnsi="Times New Roman"/>
                <w:sz w:val="20"/>
                <w:szCs w:val="20"/>
              </w:rPr>
              <w:t>Лексикология японского языка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AE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9D31AE"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</w:p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9D31AE">
              <w:rPr>
                <w:rFonts w:ascii="Times New Roman" w:hAnsi="Times New Roman"/>
                <w:sz w:val="20"/>
                <w:szCs w:val="20"/>
              </w:rPr>
              <w:t>лексикологии японского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 xml:space="preserve">Кабинет </w:t>
            </w:r>
            <w:r w:rsidR="009D31AE">
              <w:rPr>
                <w:sz w:val="20"/>
                <w:szCs w:val="20"/>
              </w:rPr>
              <w:t>иностранного языка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9D31AE">
              <w:rPr>
                <w:rFonts w:ascii="Times New Roman" w:hAnsi="Times New Roman"/>
                <w:sz w:val="20"/>
                <w:szCs w:val="20"/>
              </w:rPr>
              <w:t>лексикологии японского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 w:rsidR="00C20E71">
              <w:rPr>
                <w:sz w:val="20"/>
                <w:szCs w:val="20"/>
              </w:rPr>
              <w:t>4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04.04</w:t>
            </w:r>
            <w:r w:rsidR="006F50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D31AE">
              <w:t xml:space="preserve"> </w:t>
            </w:r>
            <w:r w:rsidR="009D31AE" w:rsidRPr="009D31AE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японского языка и подготовки к </w:t>
            </w:r>
            <w:proofErr w:type="spellStart"/>
            <w:r w:rsidR="009D31AE" w:rsidRPr="009D31AE">
              <w:rPr>
                <w:rFonts w:ascii="Times New Roman" w:hAnsi="Times New Roman"/>
                <w:sz w:val="20"/>
                <w:szCs w:val="20"/>
              </w:rPr>
              <w:t>Нореку</w:t>
            </w:r>
            <w:proofErr w:type="spellEnd"/>
            <w:r w:rsidR="009D31AE" w:rsidRPr="009D31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31AE" w:rsidRPr="009D31AE">
              <w:rPr>
                <w:rFonts w:ascii="Times New Roman" w:hAnsi="Times New Roman"/>
                <w:sz w:val="20"/>
                <w:szCs w:val="20"/>
              </w:rPr>
              <w:t>Сикэн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AE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9D31AE"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</w:p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9D31AE">
              <w:rPr>
                <w:rFonts w:ascii="Times New Roman" w:hAnsi="Times New Roman"/>
                <w:sz w:val="20"/>
                <w:szCs w:val="20"/>
              </w:rPr>
              <w:t>методике преподавания японского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 xml:space="preserve">Кабинет </w:t>
            </w:r>
            <w:r w:rsidR="009D31AE">
              <w:rPr>
                <w:sz w:val="20"/>
                <w:szCs w:val="20"/>
              </w:rPr>
              <w:t>иностранного языка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9D31AE">
              <w:rPr>
                <w:rFonts w:ascii="Times New Roman" w:hAnsi="Times New Roman"/>
                <w:sz w:val="20"/>
                <w:szCs w:val="20"/>
              </w:rPr>
              <w:t>методике преподавания японского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04.05</w:t>
            </w:r>
            <w:r w:rsidR="006F50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D31AE">
              <w:t xml:space="preserve"> </w:t>
            </w:r>
            <w:r w:rsidR="009D31AE" w:rsidRPr="009D31AE">
              <w:rPr>
                <w:rFonts w:ascii="Times New Roman" w:hAnsi="Times New Roman"/>
                <w:sz w:val="20"/>
                <w:szCs w:val="20"/>
              </w:rPr>
              <w:t>Теория и практика фонетики японского языка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AE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9D31AE"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</w:p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9D31AE">
              <w:rPr>
                <w:rFonts w:ascii="Times New Roman" w:hAnsi="Times New Roman"/>
                <w:sz w:val="20"/>
                <w:szCs w:val="20"/>
              </w:rPr>
              <w:t>теории и практике фонетики японского языка</w:t>
            </w:r>
            <w:proofErr w:type="gramStart"/>
            <w:r w:rsidR="009D31AE">
              <w:rPr>
                <w:rFonts w:ascii="Times New Roman" w:hAnsi="Times New Roman"/>
                <w:sz w:val="20"/>
                <w:szCs w:val="20"/>
              </w:rPr>
              <w:t>.</w:t>
            </w:r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 xml:space="preserve">Кабинет </w:t>
            </w:r>
            <w:r w:rsidR="009D31AE">
              <w:rPr>
                <w:sz w:val="20"/>
                <w:szCs w:val="20"/>
              </w:rPr>
              <w:t>иностранного языка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9D31AE">
              <w:rPr>
                <w:rFonts w:ascii="Times New Roman" w:hAnsi="Times New Roman"/>
                <w:sz w:val="20"/>
                <w:szCs w:val="20"/>
              </w:rPr>
              <w:t>теории и практике фонетики японского языка</w:t>
            </w:r>
            <w:proofErr w:type="gramStart"/>
            <w:r w:rsidR="009D31AE">
              <w:rPr>
                <w:rFonts w:ascii="Times New Roman" w:hAnsi="Times New Roman"/>
                <w:sz w:val="20"/>
                <w:szCs w:val="20"/>
              </w:rPr>
              <w:t>.</w:t>
            </w:r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FF73EC">
        <w:trPr>
          <w:trHeight w:val="1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 xml:space="preserve">Кабинет </w:t>
            </w:r>
            <w:r w:rsidR="009D31AE">
              <w:rPr>
                <w:sz w:val="20"/>
                <w:szCs w:val="20"/>
              </w:rPr>
              <w:t>иностранного языка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9D31AE">
              <w:rPr>
                <w:rFonts w:ascii="Times New Roman" w:hAnsi="Times New Roman"/>
                <w:sz w:val="20"/>
                <w:szCs w:val="20"/>
              </w:rPr>
              <w:t>теории и практике фонетики японского языка</w:t>
            </w:r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FF73E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 w:rsidR="00C20E71"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04.06</w:t>
            </w:r>
            <w:r w:rsidR="006F50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D31AE">
              <w:t xml:space="preserve"> </w:t>
            </w:r>
            <w:r w:rsidR="009D31AE" w:rsidRPr="009D31AE">
              <w:rPr>
                <w:rFonts w:ascii="Times New Roman" w:hAnsi="Times New Roman"/>
                <w:sz w:val="20"/>
                <w:szCs w:val="20"/>
              </w:rPr>
              <w:t xml:space="preserve">Введение в </w:t>
            </w:r>
            <w:proofErr w:type="spellStart"/>
            <w:r w:rsidR="009D31AE" w:rsidRPr="009D31AE">
              <w:rPr>
                <w:rFonts w:ascii="Times New Roman" w:hAnsi="Times New Roman"/>
                <w:sz w:val="20"/>
                <w:szCs w:val="20"/>
              </w:rPr>
              <w:t>японоведение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proofErr w:type="spellStart"/>
            <w:r w:rsidR="00C471EB">
              <w:rPr>
                <w:rFonts w:ascii="Times New Roman" w:hAnsi="Times New Roman"/>
                <w:sz w:val="20"/>
                <w:szCs w:val="20"/>
              </w:rPr>
              <w:t>японоведению</w:t>
            </w:r>
            <w:proofErr w:type="spellEnd"/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C471EB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471EB">
              <w:rPr>
                <w:rFonts w:ascii="Times New Roman" w:hAnsi="Times New Roman"/>
                <w:sz w:val="20"/>
                <w:szCs w:val="20"/>
              </w:rPr>
              <w:t>японоведению</w:t>
            </w:r>
            <w:proofErr w:type="spellEnd"/>
            <w:r w:rsidR="00C471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FF73E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Устройства вывода аудиозаписи, устройство для просмотра видеозаписей (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видеодвойка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471EB">
              <w:rPr>
                <w:rFonts w:ascii="Times New Roman" w:hAnsi="Times New Roman"/>
                <w:sz w:val="20"/>
                <w:szCs w:val="20"/>
              </w:rPr>
              <w:t>японоведению</w:t>
            </w:r>
            <w:proofErr w:type="spellEnd"/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471EB">
              <w:rPr>
                <w:rFonts w:ascii="Times New Roman" w:hAnsi="Times New Roman"/>
                <w:sz w:val="20"/>
                <w:szCs w:val="20"/>
              </w:rPr>
              <w:t>японоведению</w:t>
            </w:r>
            <w:proofErr w:type="spellEnd"/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471EB">
              <w:rPr>
                <w:rFonts w:ascii="Times New Roman" w:hAnsi="Times New Roman"/>
                <w:sz w:val="20"/>
                <w:szCs w:val="20"/>
              </w:rPr>
              <w:t>японоведению</w:t>
            </w:r>
            <w:proofErr w:type="spellEnd"/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C471EB">
        <w:trPr>
          <w:trHeight w:val="6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FF73E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proofErr w:type="spellStart"/>
            <w:r w:rsidR="00C471EB">
              <w:rPr>
                <w:rFonts w:ascii="Times New Roman" w:hAnsi="Times New Roman"/>
                <w:sz w:val="20"/>
                <w:szCs w:val="20"/>
              </w:rPr>
              <w:t>японоведению</w:t>
            </w:r>
            <w:proofErr w:type="spellEnd"/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</w:t>
            </w:r>
            <w:r w:rsidRPr="000568D7">
              <w:rPr>
                <w:sz w:val="20"/>
                <w:szCs w:val="20"/>
              </w:rPr>
              <w:lastRenderedPageBreak/>
              <w:t>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 w:rsidR="00C20E71">
              <w:rPr>
                <w:sz w:val="20"/>
                <w:szCs w:val="20"/>
              </w:rPr>
              <w:t>8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04.07.</w:t>
            </w:r>
            <w:r w:rsidR="00C471EB">
              <w:t xml:space="preserve"> </w:t>
            </w:r>
            <w:r w:rsidR="00C471EB" w:rsidRPr="00C471EB">
              <w:rPr>
                <w:rFonts w:ascii="Times New Roman" w:hAnsi="Times New Roman"/>
                <w:sz w:val="20"/>
                <w:szCs w:val="20"/>
              </w:rPr>
              <w:t>Теория письменности и история японского языка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C471EB">
              <w:rPr>
                <w:rFonts w:ascii="Times New Roman" w:hAnsi="Times New Roman"/>
                <w:sz w:val="20"/>
                <w:szCs w:val="20"/>
              </w:rPr>
              <w:t xml:space="preserve"> теории письменности и истории японского языка</w:t>
            </w:r>
            <w:r w:rsidR="006508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C471EB" w:rsidRPr="000568D7" w:rsidRDefault="00A577EB" w:rsidP="00C471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C471EB">
              <w:rPr>
                <w:rFonts w:ascii="Times New Roman" w:hAnsi="Times New Roman"/>
                <w:sz w:val="20"/>
                <w:szCs w:val="20"/>
              </w:rPr>
              <w:t xml:space="preserve"> теории письменности и истории японского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Устройства вывода аудиозаписи, устройство для просмотра видеозаписей (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видеодвойка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C471EB" w:rsidRPr="000568D7" w:rsidRDefault="00A577EB" w:rsidP="00C471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C471EB">
              <w:rPr>
                <w:rFonts w:ascii="Times New Roman" w:hAnsi="Times New Roman"/>
                <w:sz w:val="20"/>
                <w:szCs w:val="20"/>
              </w:rPr>
              <w:t xml:space="preserve"> теории письменности и истории японского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C471EB" w:rsidRPr="000568D7" w:rsidRDefault="00A577EB" w:rsidP="00C471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C471EB">
              <w:rPr>
                <w:rFonts w:ascii="Times New Roman" w:hAnsi="Times New Roman"/>
                <w:sz w:val="20"/>
                <w:szCs w:val="20"/>
              </w:rPr>
              <w:t xml:space="preserve"> теории письменности и истории японского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C471EB" w:rsidRPr="000568D7" w:rsidRDefault="00A577EB" w:rsidP="00C471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C471EB">
              <w:rPr>
                <w:rFonts w:ascii="Times New Roman" w:hAnsi="Times New Roman"/>
                <w:sz w:val="20"/>
                <w:szCs w:val="20"/>
              </w:rPr>
              <w:t xml:space="preserve"> теории письменности и истории японского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C471EB" w:rsidRPr="000568D7" w:rsidRDefault="00A577EB" w:rsidP="00C471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C471EB">
              <w:rPr>
                <w:rFonts w:ascii="Times New Roman" w:hAnsi="Times New Roman"/>
                <w:sz w:val="20"/>
                <w:szCs w:val="20"/>
              </w:rPr>
              <w:t xml:space="preserve"> теории письменности и истории японского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9D31AE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9D31AE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9D31AE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9D31AE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9D31AE">
              <w:rPr>
                <w:sz w:val="20"/>
                <w:szCs w:val="20"/>
              </w:rPr>
              <w:t xml:space="preserve"> </w:t>
            </w:r>
            <w:r w:rsidR="00650824" w:rsidRPr="009D31AE">
              <w:rPr>
                <w:sz w:val="20"/>
                <w:szCs w:val="20"/>
              </w:rPr>
              <w:t>–</w:t>
            </w:r>
            <w:r w:rsidRPr="009D31AE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Публичный</w:t>
            </w:r>
            <w:r w:rsidR="00650824" w:rsidRPr="009D31AE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="00650824" w:rsidRPr="009D31AE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9D31AE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9D31AE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9D31AE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9D31AE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471E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04.01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теории и методики дополнительного образования в области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№263 с углубленным изучением английского языка Адмиралтейского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гимназией № 190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01.09.2019 с ГБОУ гимназией №70  Петроградского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471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5</w:t>
            </w:r>
            <w:r w:rsidR="00C471EB">
              <w:rPr>
                <w:sz w:val="20"/>
                <w:szCs w:val="20"/>
              </w:rPr>
              <w:t>0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04.01.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теории и методики дополнительного образования в области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2070F9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СОШ №263 с углубленным изучением английского языка Адмиралтейского района СПб об организации производственной практики (по профилю специальности)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гимназией №70  Петроградского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471E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ПДП Преддипломная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proofErr w:type="spellStart"/>
            <w:r w:rsidR="009D31AE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20.04.2019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Дворец творчества детей и молодежи «Молодежный творческий Форум Китеж плюс» СПб об организации преддипломной практики 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Договор б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ГБОУ СОШ № 122 Центрального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Договор б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ЧОУ СОШ «Эпиграф»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ГБОЙ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гимназией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№505 Красносельского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17.04.2019 с ГБОУ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 628 «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Александринская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гимназия» Красногвардейского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частным учреждением культуры Клуба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Фенестра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10.04.2019 с ГБОУ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гимназией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 586 Василеостровского района СПб от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ДО «Районный центр детского творчества»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01.04.2019 с ГБОУ СОШ № 583 Приморского района СПб об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01.04.2019 с ГБОУ СОШ №456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Колпинского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школой №755 «Региональный центр аутизма» Василеостровского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01.04.2019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психолого-педагогической, медицинской и социальной помощи Центрального района СПб «Развитие» об организации преддипломной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471E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ГИА Государственная (итоговая) аттестация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ESET NOD32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Antivirus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Business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3AF-4JD-N6Kчебная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C471E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самостоятельной работы студентов,   курсового проектирования (выполнения курсовых работ).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(кресла с пюпитрами) на 9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Ноутбуки для самостоятельной работы – 4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C471E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  <w:r w:rsidR="009807FE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Библиотека, читальный зал с выходом в сеть Интернет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на 22 р.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Телевизионная панель мобильная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Персональные  компьютеры  (системный блок, монитор, клавиатура, мышь)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eastAsia="en-US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  <w:lang w:eastAsia="en-US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  <w:lang w:eastAsia="en-US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  <w:lang w:eastAsia="en-US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  <w:lang w:eastAsia="en-US"/>
              </w:rPr>
              <w:t xml:space="preserve">, </w:t>
            </w:r>
            <w:r w:rsidRPr="000568D7">
              <w:rPr>
                <w:sz w:val="20"/>
                <w:szCs w:val="20"/>
              </w:rPr>
              <w:t>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Каб.110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6037" w:rsidRPr="00EA5FF4" w:rsidRDefault="007E6037" w:rsidP="007E6037">
      <w:pPr>
        <w:pStyle w:val="ConsPlusNormal"/>
        <w:jc w:val="both"/>
      </w:pPr>
    </w:p>
    <w:p w:rsidR="005456AF" w:rsidRDefault="005456AF"/>
    <w:sectPr w:rsidR="005456AF" w:rsidSect="006F5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785"/>
    <w:multiLevelType w:val="hybridMultilevel"/>
    <w:tmpl w:val="8710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4967"/>
    <w:multiLevelType w:val="hybridMultilevel"/>
    <w:tmpl w:val="83BA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5C1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0BEE"/>
    <w:multiLevelType w:val="hybridMultilevel"/>
    <w:tmpl w:val="C4E6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17164"/>
    <w:multiLevelType w:val="hybridMultilevel"/>
    <w:tmpl w:val="C8FA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05B7"/>
    <w:multiLevelType w:val="hybridMultilevel"/>
    <w:tmpl w:val="DBF2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274F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D4532"/>
    <w:multiLevelType w:val="hybridMultilevel"/>
    <w:tmpl w:val="8B86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37"/>
    <w:rsid w:val="002070F9"/>
    <w:rsid w:val="003B48A9"/>
    <w:rsid w:val="00405AC1"/>
    <w:rsid w:val="005456AF"/>
    <w:rsid w:val="00571425"/>
    <w:rsid w:val="00650824"/>
    <w:rsid w:val="00661735"/>
    <w:rsid w:val="006F50AC"/>
    <w:rsid w:val="007E6037"/>
    <w:rsid w:val="008163FE"/>
    <w:rsid w:val="009807FE"/>
    <w:rsid w:val="009D31AE"/>
    <w:rsid w:val="00A577EB"/>
    <w:rsid w:val="00A67D4C"/>
    <w:rsid w:val="00C20E71"/>
    <w:rsid w:val="00C471EB"/>
    <w:rsid w:val="00CA4D70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37"/>
    <w:pPr>
      <w:spacing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E6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E6037"/>
    <w:rPr>
      <w:color w:val="0000FF"/>
      <w:u w:val="single"/>
    </w:rPr>
  </w:style>
  <w:style w:type="paragraph" w:customStyle="1" w:styleId="ConsPlusCell">
    <w:name w:val="ConsPlusCel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7E60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E6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E603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E6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E6037"/>
    <w:pPr>
      <w:spacing w:after="0" w:afterAutospacing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E6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105</Pages>
  <Words>31100</Words>
  <Characters>177271</Characters>
  <Application>Microsoft Office Word</Application>
  <DocSecurity>0</DocSecurity>
  <Lines>1477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zagashev</dc:creator>
  <cp:keywords/>
  <dc:description/>
  <cp:lastModifiedBy>zagashev</cp:lastModifiedBy>
  <cp:revision>10</cp:revision>
  <dcterms:created xsi:type="dcterms:W3CDTF">2021-07-06T08:18:00Z</dcterms:created>
  <dcterms:modified xsi:type="dcterms:W3CDTF">2021-07-13T08:49:00Z</dcterms:modified>
</cp:coreProperties>
</file>